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744EF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国际经济与贸易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3F96346B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</w:t>
      </w:r>
      <w:r>
        <w:rPr>
          <w:rFonts w:ascii="微软雅黑" w:hAnsi="微软雅黑" w:eastAsia="微软雅黑"/>
          <w:b/>
          <w:sz w:val="36"/>
          <w:szCs w:val="36"/>
        </w:rPr>
        <w:t>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-202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学年第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二</w:t>
      </w:r>
      <w:bookmarkStart w:id="18" w:name="_GoBack"/>
      <w:bookmarkEnd w:id="18"/>
      <w:r>
        <w:rPr>
          <w:rFonts w:hint="eastAsia" w:ascii="微软雅黑" w:hAnsi="微软雅黑" w:eastAsia="微软雅黑"/>
          <w:b/>
          <w:sz w:val="36"/>
          <w:szCs w:val="36"/>
        </w:rPr>
        <w:t>学期转专业录取办法</w:t>
      </w:r>
    </w:p>
    <w:p w14:paraId="343E7B4E"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6497634"/>
      <w:bookmarkStart w:id="1" w:name="_Toc396497324"/>
      <w:bookmarkStart w:id="2" w:name="_Toc396497526"/>
      <w:bookmarkStart w:id="3" w:name="_Toc393236437"/>
      <w:bookmarkStart w:id="4" w:name="_Toc396501700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学籍管理办法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》制定本办法。</w:t>
      </w:r>
    </w:p>
    <w:p w14:paraId="2F9D8C4F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2442F959"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497325"/>
      <w:bookmarkStart w:id="6" w:name="_Toc393236438"/>
      <w:bookmarkStart w:id="7" w:name="_Toc396501701"/>
      <w:bookmarkStart w:id="8" w:name="_Toc396497635"/>
      <w:bookmarkStart w:id="9" w:name="_Toc396497527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6F1AAF5E">
      <w:pPr>
        <w:pStyle w:val="2"/>
        <w:spacing w:before="312" w:after="312"/>
        <w:ind w:firstLine="549"/>
        <w:rPr>
          <w:rFonts w:hint="eastAsia"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专业名称：国际经济与贸易</w:t>
      </w:r>
    </w:p>
    <w:p w14:paraId="4D09B726">
      <w:pPr>
        <w:pStyle w:val="2"/>
        <w:spacing w:before="312" w:after="312"/>
        <w:ind w:firstLine="549"/>
        <w:rPr>
          <w:rFonts w:hint="eastAsia"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专业代码：530501</w:t>
      </w:r>
    </w:p>
    <w:p w14:paraId="680526E0">
      <w:pPr>
        <w:pStyle w:val="2"/>
        <w:spacing w:before="312" w:after="312"/>
        <w:ind w:firstLine="549"/>
        <w:rPr>
          <w:rFonts w:hint="eastAsia"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二、入学要求</w:t>
      </w:r>
    </w:p>
    <w:p w14:paraId="3BB97A57">
      <w:pPr>
        <w:pStyle w:val="2"/>
        <w:spacing w:before="312" w:after="312"/>
        <w:ind w:firstLine="0" w:firstLineChars="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高中阶段教育毕业生或具有同等学力者</w:t>
      </w:r>
    </w:p>
    <w:p w14:paraId="08C4D1B3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05732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i/>
          <w:sz w:val="28"/>
          <w:szCs w:val="28"/>
        </w:rPr>
      </w:pPr>
      <w:bookmarkStart w:id="10" w:name="_Hlk51334954"/>
      <w:r>
        <w:rPr>
          <w:rFonts w:hint="eastAsia" w:ascii="宋体" w:hAnsi="宋体" w:eastAsia="宋体" w:cs="宋体"/>
          <w:color w:val="auto"/>
          <w:sz w:val="28"/>
          <w:szCs w:val="28"/>
        </w:rPr>
        <w:t>国际经济与贸易专业立足江苏，服务长三角经济带，培养德、智、体、美、劳全面发展，践行社会主义核心价值观，具备良好的人文素养与敬业精神、法治意识与创新思维、爱国情怀与国际视野，掌握线上线下进出口业务知识和技术技能，领会外贸领域国家战略和政策，面向数字贸易行业，能够从事数字营销、进出口业务、跨境电商运营、外贸单证处理、外贸业务跟单、贸易综合服务等工作的高素质应用型技术技能人才。学生毕业3年后，应能精通国际贸易类岗位技能，成为数字贸易领域的技术骨干并能达到职业技能中级以上水平。</w:t>
      </w:r>
      <w:bookmarkEnd w:id="10"/>
    </w:p>
    <w:p w14:paraId="009811FD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（三）职业岗位及发展</w:t>
      </w:r>
    </w:p>
    <w:p w14:paraId="5F24F76B">
      <w:pPr>
        <w:pStyle w:val="3"/>
        <w:spacing w:before="312" w:beforeLines="100" w:after="312" w:afterLines="100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（1）</w:t>
      </w:r>
      <w:r>
        <w:rPr>
          <w:rFonts w:hint="eastAsia"/>
          <w:sz w:val="32"/>
          <w:szCs w:val="32"/>
        </w:rPr>
        <w:t>面向岗位</w:t>
      </w:r>
    </w:p>
    <w:tbl>
      <w:tblPr>
        <w:tblStyle w:val="13"/>
        <w:tblW w:w="49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5523"/>
      </w:tblGrid>
      <w:tr w14:paraId="043E3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740" w:type="pct"/>
            <w:vAlign w:val="center"/>
          </w:tcPr>
          <w:p w14:paraId="142DED62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Theme="minorHAnsi" w:hAnsiTheme="minorHAnsi" w:eastAsiaTheme="minorEastAsia"/>
                <w:color w:val="auto"/>
              </w:rPr>
            </w:pPr>
            <w:r>
              <w:rPr>
                <w:rFonts w:hint="eastAsia"/>
                <w:color w:val="auto"/>
              </w:rPr>
              <w:t>专业名称（代码）</w:t>
            </w:r>
          </w:p>
        </w:tc>
        <w:tc>
          <w:tcPr>
            <w:tcW w:w="3259" w:type="pct"/>
            <w:vAlign w:val="center"/>
          </w:tcPr>
          <w:p w14:paraId="12F6C91B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国际经济与贸易</w:t>
            </w:r>
          </w:p>
          <w:p w14:paraId="45A5586E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（530501）</w:t>
            </w:r>
          </w:p>
        </w:tc>
      </w:tr>
      <w:tr w14:paraId="28A3D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pct"/>
            <w:vAlign w:val="center"/>
          </w:tcPr>
          <w:p w14:paraId="0CA9F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outlineLvl w:val="2"/>
              <w:rPr>
                <w:rFonts w:asciiTheme="minorHAnsi" w:hAnsiTheme="minorHAnsi" w:eastAsia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所属专业大类（代码）</w:t>
            </w:r>
          </w:p>
        </w:tc>
        <w:tc>
          <w:tcPr>
            <w:tcW w:w="3259" w:type="pct"/>
            <w:vAlign w:val="center"/>
          </w:tcPr>
          <w:p w14:paraId="1A60730D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财经商贸大类（53）</w:t>
            </w:r>
          </w:p>
        </w:tc>
      </w:tr>
      <w:tr w14:paraId="6A99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40" w:type="pct"/>
            <w:vAlign w:val="center"/>
          </w:tcPr>
          <w:p w14:paraId="337802D3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Theme="minorHAnsi" w:hAnsiTheme="minorHAnsi" w:eastAsiaTheme="minorEastAsia"/>
                <w:color w:val="auto"/>
              </w:rPr>
            </w:pPr>
            <w:r>
              <w:rPr>
                <w:rFonts w:hint="eastAsia"/>
                <w:color w:val="auto"/>
              </w:rPr>
              <w:t>所属专业类（代码）</w:t>
            </w:r>
          </w:p>
        </w:tc>
        <w:tc>
          <w:tcPr>
            <w:tcW w:w="3259" w:type="pct"/>
            <w:vAlign w:val="center"/>
          </w:tcPr>
          <w:p w14:paraId="3D658683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经济贸易类（5305）</w:t>
            </w:r>
          </w:p>
        </w:tc>
      </w:tr>
      <w:tr w14:paraId="4F70D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740" w:type="pct"/>
            <w:vAlign w:val="center"/>
          </w:tcPr>
          <w:p w14:paraId="3D341985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Theme="minorHAnsi" w:hAnsiTheme="minorHAnsi" w:eastAsiaTheme="minorEastAsia"/>
                <w:color w:val="auto"/>
              </w:rPr>
            </w:pPr>
            <w:r>
              <w:rPr>
                <w:rFonts w:hint="eastAsia"/>
                <w:color w:val="auto"/>
              </w:rPr>
              <w:t>对应行业（代码）</w:t>
            </w:r>
          </w:p>
        </w:tc>
        <w:tc>
          <w:tcPr>
            <w:tcW w:w="3259" w:type="pct"/>
            <w:vAlign w:val="center"/>
          </w:tcPr>
          <w:p w14:paraId="172535C0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批发业（51）</w:t>
            </w:r>
          </w:p>
          <w:p w14:paraId="5149F845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零售业（52）</w:t>
            </w:r>
          </w:p>
          <w:p w14:paraId="4D8D1652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商务服务业（72）</w:t>
            </w:r>
          </w:p>
          <w:p w14:paraId="4BCA22EE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多式联运和运输代理业（58）</w:t>
            </w:r>
          </w:p>
        </w:tc>
      </w:tr>
      <w:tr w14:paraId="08894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740" w:type="pct"/>
            <w:vAlign w:val="center"/>
          </w:tcPr>
          <w:p w14:paraId="0CED94A2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Theme="minorHAnsi" w:hAnsiTheme="minorHAnsi" w:eastAsiaTheme="minorEastAsia"/>
                <w:color w:val="auto"/>
              </w:rPr>
            </w:pPr>
            <w:r>
              <w:rPr>
                <w:rFonts w:hint="eastAsia"/>
                <w:color w:val="auto"/>
              </w:rPr>
              <w:t>主要职业类别（代码）</w:t>
            </w:r>
          </w:p>
        </w:tc>
        <w:tc>
          <w:tcPr>
            <w:tcW w:w="3259" w:type="pct"/>
            <w:vAlign w:val="center"/>
          </w:tcPr>
          <w:p w14:paraId="6B136386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（1）外贸营销员（4-01-02-01）</w:t>
            </w:r>
          </w:p>
          <w:p w14:paraId="7C2D6A34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（2）国际商务专业人员（2-06-07-01）</w:t>
            </w:r>
          </w:p>
          <w:p w14:paraId="690C929D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（3）电子商务师（4-01-06-01）</w:t>
            </w:r>
          </w:p>
          <w:p w14:paraId="500AF305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（4）报关专业人员（2-06-07-12）</w:t>
            </w:r>
          </w:p>
          <w:p w14:paraId="13D5FF15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（5）货运代理服务员（4-02-05-03）</w:t>
            </w:r>
          </w:p>
        </w:tc>
      </w:tr>
      <w:tr w14:paraId="63373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1740" w:type="pct"/>
            <w:vAlign w:val="center"/>
          </w:tcPr>
          <w:p w14:paraId="16A55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outlineLvl w:val="2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主要岗位群或技术领域举例</w:t>
            </w:r>
          </w:p>
        </w:tc>
        <w:tc>
          <w:tcPr>
            <w:tcW w:w="3259" w:type="pct"/>
            <w:vAlign w:val="center"/>
          </w:tcPr>
          <w:p w14:paraId="294E2D6B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（1）进出口业务员</w:t>
            </w:r>
          </w:p>
          <w:p w14:paraId="2F75EF6D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（2）单证员、跟单员</w:t>
            </w:r>
          </w:p>
          <w:p w14:paraId="2B839E0B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（3）跨境电子商务从业人员</w:t>
            </w:r>
          </w:p>
          <w:p w14:paraId="67EA9BDA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（4）报关员</w:t>
            </w:r>
          </w:p>
          <w:p w14:paraId="297D115A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（5）国际货运代理员</w:t>
            </w:r>
          </w:p>
        </w:tc>
      </w:tr>
      <w:tr w14:paraId="32537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pct"/>
            <w:vAlign w:val="center"/>
          </w:tcPr>
          <w:p w14:paraId="63B67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outlineLvl w:val="2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职业类证书</w:t>
            </w:r>
          </w:p>
        </w:tc>
        <w:tc>
          <w:tcPr>
            <w:tcW w:w="3259" w:type="pct"/>
            <w:vAlign w:val="center"/>
          </w:tcPr>
          <w:p w14:paraId="2C63152A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（1）国际贸易业务员证书（中国对外贸易经济合作企业协会）</w:t>
            </w:r>
          </w:p>
          <w:p w14:paraId="0D509279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（2）国际商务单证员证书（中国对外贸易经济合作企业协会）</w:t>
            </w:r>
          </w:p>
          <w:p w14:paraId="2174DD06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（3）跨境电子商务师证书（中国电子商务协会）</w:t>
            </w:r>
          </w:p>
          <w:p w14:paraId="7A93594B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（4）关务水平测试证书（中国报关协会）</w:t>
            </w:r>
          </w:p>
          <w:p w14:paraId="123894B8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（5）货代岗位专业证书（中国国际货运代理协会）</w:t>
            </w:r>
          </w:p>
        </w:tc>
      </w:tr>
    </w:tbl>
    <w:p w14:paraId="57588F0C">
      <w:pPr>
        <w:pStyle w:val="2"/>
        <w:spacing w:before="312" w:after="312"/>
        <w:ind w:firstLine="0" w:firstLineChars="0"/>
        <w:rPr>
          <w:sz w:val="28"/>
          <w:szCs w:val="28"/>
        </w:rPr>
      </w:pPr>
    </w:p>
    <w:p w14:paraId="0F4676EB">
      <w:pPr>
        <w:rPr>
          <w:sz w:val="28"/>
          <w:szCs w:val="28"/>
        </w:rPr>
      </w:pPr>
    </w:p>
    <w:p w14:paraId="2D6D8AAD">
      <w:pPr>
        <w:rPr>
          <w:sz w:val="28"/>
          <w:szCs w:val="28"/>
        </w:rPr>
      </w:pPr>
    </w:p>
    <w:p w14:paraId="3E4B0D82">
      <w:pPr>
        <w:rPr>
          <w:sz w:val="28"/>
          <w:szCs w:val="28"/>
        </w:rPr>
      </w:pPr>
    </w:p>
    <w:p w14:paraId="20303195">
      <w:pPr>
        <w:pStyle w:val="3"/>
        <w:spacing w:before="312" w:beforeLines="100" w:after="312" w:afterLines="100"/>
        <w:ind w:firstLine="640"/>
      </w:pPr>
      <w:r>
        <w:rPr>
          <w:rFonts w:hint="eastAsia"/>
          <w:sz w:val="32"/>
          <w:szCs w:val="32"/>
          <w:lang w:val="en-US" w:eastAsia="zh-CN"/>
        </w:rPr>
        <w:t>（2）</w:t>
      </w:r>
      <w:r>
        <w:rPr>
          <w:rFonts w:hint="eastAsia"/>
          <w:sz w:val="32"/>
          <w:szCs w:val="32"/>
        </w:rPr>
        <w:t>职业生涯路径</w:t>
      </w:r>
      <w:r>
        <w:rPr>
          <w:rFonts w:hint="eastAsia"/>
        </w:rPr>
        <w:t xml:space="preserve"> </w:t>
      </w:r>
    </w:p>
    <w:p w14:paraId="05CFB60B">
      <w:pPr>
        <w:pStyle w:val="2"/>
        <w:spacing w:beforeLines="0" w:afterLines="0"/>
        <w:ind w:firstLine="0" w:firstLineChars="0"/>
        <w:jc w:val="center"/>
        <w:rPr>
          <w:sz w:val="24"/>
        </w:rPr>
      </w:pPr>
      <w:r>
        <w:rPr>
          <w:rFonts w:hint="eastAsia"/>
          <w:sz w:val="24"/>
        </w:rPr>
        <w:t>网络式职业生涯路径图：</w:t>
      </w: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316230</wp:posOffset>
                </wp:positionV>
                <wp:extent cx="3086100" cy="1828800"/>
                <wp:effectExtent l="4445" t="4445" r="14605" b="1460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828800"/>
                          <a:chOff x="0" y="0"/>
                          <a:chExt cx="3086100" cy="1828800"/>
                        </a:xfrm>
                        <a:effectLst/>
                      </wpg:grpSpPr>
                      <wps:wsp>
                        <wps:cNvPr id="7" name="直接箭头连接符 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5900" y="1095375"/>
                            <a:ext cx="9525" cy="4286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8" name="组合 8"/>
                        <wpg:cNvGrpSpPr/>
                        <wpg:grpSpPr>
                          <a:xfrm>
                            <a:off x="0" y="0"/>
                            <a:ext cx="3086100" cy="1828800"/>
                            <a:chOff x="2505" y="6630"/>
                            <a:chExt cx="4860" cy="2700"/>
                          </a:xfrm>
                          <a:effectLst/>
                        </wpg:grpSpPr>
                        <wps:wsp>
                          <wps:cNvPr id="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60" y="8880"/>
                              <a:ext cx="130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3519759">
                                <w:r>
                                  <w:rPr>
                                    <w:rFonts w:hint="eastAsia"/>
                                  </w:rPr>
                                  <w:t>业务助理员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0" y="8880"/>
                              <a:ext cx="127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A9BAF52">
                                <w:pPr>
                                  <w:ind w:firstLine="105" w:firstLineChars="50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跟单员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5" y="8880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4BE751">
                                <w:pPr>
                                  <w:ind w:firstLine="105" w:firstLineChars="50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单证员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35" y="913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AutoShap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65" y="913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60" y="7755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F00FFA">
                                <w:pPr>
                                  <w:ind w:firstLine="105" w:firstLineChars="50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外销员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60" y="6630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06D7B">
                                <w:pPr>
                                  <w:ind w:firstLine="105" w:firstLineChars="50"/>
                                </w:pPr>
                                <w:r>
                                  <w:rPr>
                                    <w:rFonts w:hint="eastAsia"/>
                                  </w:rPr>
                                  <w:t>经   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5" y="7755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87630F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跟单主管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5" y="7755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32FD14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单证主管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35" y="796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" name="AutoShap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0" y="796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AutoShape 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45" y="7080"/>
                              <a:ext cx="15" cy="6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4.9pt;height:144pt;width:243pt;mso-position-horizontal:center;mso-position-horizontal-relative:margin;z-index:251659264;mso-width-relative:page;mso-height-relative:page;" coordsize="3086100,1828800" o:gfxdata="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">
                <o:lock v:ext="edit" aspectratio="f"/>
                <v:shape id="_x0000_s1026" o:spid="_x0000_s1026" o:spt="32" type="#_x0000_t32" style="position:absolute;left:1485900;top:1095375;flip:y;height:428625;width:9525;" filled="f" stroked="t" coordsize="21600,21600" o:gfxdata="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HX7vr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0;top:0;height:1828800;width:3086100;" coordorigin="2505,6630" coordsize="4860,270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Text Box 4" o:spid="_x0000_s1026" o:spt="202" type="#_x0000_t202" style="position:absolute;left:4260;top:8880;height:450;width:1305;" fillcolor="#FFFFFF" filled="t" stroked="t" coordsize="21600,21600" o:gfxdata="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oX48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33519759">
                          <w:r>
                            <w:rPr>
                              <w:rFonts w:hint="eastAsia"/>
                            </w:rPr>
                            <w:t>业务助理员</w:t>
                          </w:r>
                        </w:p>
                      </w:txbxContent>
                    </v:textbox>
                  </v:shape>
                  <v:shape id="Text Box 5" o:spid="_x0000_s1026" o:spt="202" type="#_x0000_t202" style="position:absolute;left:6090;top:8880;height:450;width:1275;" fillcolor="#FFFFFF" filled="t" stroked="t" coordsize="21600,21600" o:gfxdata="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Tf2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A9BAF52">
                          <w:pPr>
                            <w:ind w:firstLine="105" w:firstLineChars="50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跟单员</w:t>
                          </w:r>
                        </w:p>
                      </w:txbxContent>
                    </v:textbox>
                  </v:shape>
                  <v:shape id="Text Box 6" o:spid="_x0000_s1026" o:spt="202" type="#_x0000_t202" style="position:absolute;left:2505;top:8880;height:450;width:1230;" fillcolor="#FFFFFF" filled="t" stroked="t" coordsize="21600,21600" o:gfxdata="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gh6Q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694BE751">
                          <w:pPr>
                            <w:ind w:firstLine="105" w:firstLineChars="50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单证员</w:t>
                          </w:r>
                        </w:p>
                      </w:txbxContent>
                    </v:textbox>
                  </v:shape>
                  <v:shape id="AutoShape 7" o:spid="_x0000_s1026" o:spt="32" type="#_x0000_t32" style="position:absolute;left:3735;top:9135;height:0;width:525;" filled="f" stroked="t" coordsize="21600,21600" o:gfxdata="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9btj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8" o:spid="_x0000_s1026" o:spt="32" type="#_x0000_t32" style="position:absolute;left:5565;top:9135;height:0;width:525;" filled="f" stroked="t" coordsize="21600,21600" o:gfxdata="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JpIF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Text Box 9" o:spid="_x0000_s1026" o:spt="202" type="#_x0000_t202" style="position:absolute;left:4260;top:7755;height:450;width:1230;" fillcolor="#FFFFFF" filled="t" stroked="t" coordsize="21600,21600" o:gfxdata="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n/Z2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69F00FFA">
                          <w:pPr>
                            <w:ind w:firstLine="105" w:firstLineChars="50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外销员</w:t>
                          </w:r>
                        </w:p>
                      </w:txbxContent>
                    </v:textbox>
                  </v:shape>
                  <v:shape id="Text Box 10" o:spid="_x0000_s1026" o:spt="202" type="#_x0000_t202" style="position:absolute;left:4260;top:6630;height:450;width:1230;" fillcolor="#FFFFFF" filled="t" stroked="t" coordsize="21600,21600" o:gfxdata="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TN8Q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05E06D7B">
                          <w:pPr>
                            <w:ind w:firstLine="105" w:firstLineChars="50"/>
                          </w:pPr>
                          <w:r>
                            <w:rPr>
                              <w:rFonts w:hint="eastAsia"/>
                            </w:rPr>
                            <w:t>经   理</w:t>
                          </w:r>
                        </w:p>
                      </w:txbxContent>
                    </v:textbox>
                  </v:shape>
                  <v:shape id="Text Box 11" o:spid="_x0000_s1026" o:spt="202" type="#_x0000_t202" style="position:absolute;left:6015;top:7755;height:450;width:1230;" fillcolor="#FFFFFF" filled="t" stroked="t" coordsize="21600,21600" o:gfxdata="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h4j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0587630F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跟单主管</w:t>
                          </w:r>
                        </w:p>
                      </w:txbxContent>
                    </v:textbox>
                  </v:shape>
                  <v:shape id="Text Box 12" o:spid="_x0000_s1026" o:spt="202" type="#_x0000_t202" style="position:absolute;left:2505;top:7755;height:450;width:1230;" fillcolor="#FFFFFF" filled="t" stroked="t" coordsize="21600,21600" o:gfxdata="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tR62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732FD14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单证主管</w:t>
                          </w:r>
                        </w:p>
                      </w:txbxContent>
                    </v:textbox>
                  </v:shape>
                  <v:shape id="AutoShape 13" o:spid="_x0000_s1026" o:spt="32" type="#_x0000_t32" style="position:absolute;left:3735;top:7965;height:0;width:525;" filled="f" stroked="t" coordsize="21600,21600" o:gfxdata="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Gwzy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startarrow="block"/>
                    <v:imagedata o:title=""/>
                    <o:lock v:ext="edit" aspectratio="f"/>
                  </v:shape>
                  <v:shape id="AutoShape 14" o:spid="_x0000_s1026" o:spt="32" type="#_x0000_t32" style="position:absolute;left:5490;top:7965;height:0;width:525;" filled="f" stroked="t" coordsize="21600,21600" o:gfxdata="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rZAZ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AutoShape 15" o:spid="_x0000_s1026" o:spt="32" type="#_x0000_t32" style="position:absolute;left:4845;top:7080;flip:y;height:675;width:15;" filled="f" stroked="t" coordsize="21600,21600" o:gfxdata="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ZF26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 w14:paraId="1096FF2E">
      <w:pPr>
        <w:ind w:firstLine="555"/>
        <w:rPr>
          <w:sz w:val="28"/>
          <w:szCs w:val="28"/>
        </w:rPr>
      </w:pPr>
    </w:p>
    <w:p w14:paraId="33EE2DEC">
      <w:pPr>
        <w:ind w:firstLine="555"/>
        <w:rPr>
          <w:sz w:val="28"/>
          <w:szCs w:val="28"/>
        </w:rPr>
      </w:pPr>
    </w:p>
    <w:p w14:paraId="28B9F9ED">
      <w:pPr>
        <w:ind w:firstLine="555"/>
        <w:rPr>
          <w:sz w:val="28"/>
          <w:szCs w:val="28"/>
        </w:rPr>
      </w:pPr>
    </w:p>
    <w:p w14:paraId="589EC236">
      <w:pPr>
        <w:ind w:firstLine="555"/>
        <w:rPr>
          <w:rFonts w:ascii="宋体" w:hAnsi="宋体"/>
          <w:sz w:val="24"/>
        </w:rPr>
      </w:pPr>
    </w:p>
    <w:p w14:paraId="2975B975">
      <w:pPr>
        <w:ind w:firstLine="555"/>
        <w:rPr>
          <w:rFonts w:ascii="宋体" w:hAnsi="宋体"/>
          <w:sz w:val="24"/>
        </w:rPr>
      </w:pPr>
    </w:p>
    <w:p w14:paraId="1A84FB73">
      <w:pPr>
        <w:ind w:firstLine="555"/>
        <w:rPr>
          <w:rFonts w:ascii="宋体" w:hAnsi="宋体"/>
          <w:sz w:val="24"/>
        </w:rPr>
      </w:pPr>
    </w:p>
    <w:p w14:paraId="050DCC3D">
      <w:pPr>
        <w:ind w:firstLine="555"/>
        <w:rPr>
          <w:rFonts w:ascii="宋体" w:hAnsi="宋体"/>
          <w:sz w:val="24"/>
        </w:rPr>
      </w:pPr>
    </w:p>
    <w:p w14:paraId="0D337D47">
      <w:pPr>
        <w:adjustRightInd w:val="0"/>
        <w:snapToGrid w:val="0"/>
        <w:ind w:firstLine="482" w:firstLineChars="200"/>
        <w:rPr>
          <w:rFonts w:ascii="宋体" w:hAnsi="宋体"/>
          <w:b/>
          <w:color w:val="000000"/>
          <w:sz w:val="24"/>
          <w:szCs w:val="24"/>
        </w:rPr>
      </w:pPr>
    </w:p>
    <w:p w14:paraId="091FEA04">
      <w:pPr>
        <w:adjustRightInd w:val="0"/>
        <w:snapToGrid w:val="0"/>
        <w:ind w:firstLine="482" w:firstLineChars="2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说明：</w:t>
      </w:r>
    </w:p>
    <w:p w14:paraId="5E4342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360" w:lineRule="auto"/>
        <w:ind w:firstLine="560" w:firstLineChars="200"/>
        <w:jc w:val="left"/>
        <w:textAlignment w:val="auto"/>
        <w:rPr>
          <w:rFonts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外贸企业或外贸服务企业岗位名称并不整齐划一。由低到高，业务方面出口岗位常称作外销业务助理、外销员、外销（项目）经理、业务副总、总经理等，进口及货代等岗位常称为业务助理、业务员、业务经理、项目经理、业务副总、总经理等；跟单方面，货代类企业较为特殊，常称作“操作”；单证方面，特殊的是部分外贸企业将其归并到国际结算部。</w:t>
      </w:r>
    </w:p>
    <w:p w14:paraId="6461015C">
      <w:pPr>
        <w:pStyle w:val="2"/>
        <w:numPr>
          <w:ilvl w:val="0"/>
          <w:numId w:val="1"/>
        </w:numPr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 w14:paraId="6A823F18">
      <w:pPr>
        <w:adjustRightIn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专业核心课程有国际贸易基础、进出口业务操作、国际商务单证操作、外贸跟单操作、跨境电商B2B运营、跨境电商B2B营销、通关实务、国际商务谈判（双语）。</w:t>
      </w:r>
    </w:p>
    <w:p w14:paraId="6CF6C44D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02F6A64A">
      <w:pPr>
        <w:pStyle w:val="3"/>
        <w:bidi w:val="0"/>
      </w:pPr>
      <w:bookmarkStart w:id="11" w:name="_Toc49700079"/>
      <w:r>
        <w:rPr>
          <w:rFonts w:hint="eastAsia"/>
        </w:rPr>
        <w:t>（1</w:t>
      </w:r>
      <w:r>
        <w:t>）</w:t>
      </w:r>
      <w:r>
        <w:rPr>
          <w:rFonts w:hint="eastAsia"/>
        </w:rPr>
        <w:t>学分要求</w:t>
      </w:r>
      <w:bookmarkEnd w:id="11"/>
    </w:p>
    <w:p w14:paraId="67572E80">
      <w:pPr>
        <w:adjustRightInd w:val="0"/>
        <w:snapToGrid w:val="0"/>
        <w:spacing w:line="360" w:lineRule="auto"/>
        <w:ind w:firstLine="480"/>
        <w:rPr>
          <w:rFonts w:hint="eastAsia" w:ascii="Times New Roman" w:hAnsi="Times New Roman"/>
          <w:sz w:val="28"/>
          <w:szCs w:val="28"/>
          <w:lang w:val="en-US" w:eastAsia="zh-CN"/>
        </w:rPr>
      </w:pPr>
      <w:bookmarkStart w:id="12" w:name="_Toc49700080"/>
      <w:r>
        <w:rPr>
          <w:rFonts w:hint="eastAsia" w:ascii="Times New Roman" w:hAnsi="Times New Roman"/>
          <w:sz w:val="28"/>
          <w:szCs w:val="28"/>
          <w:lang w:val="en-US" w:eastAsia="zh-CN"/>
        </w:rPr>
        <w:t xml:space="preserve">学生共须修满 155.5 学分，其中通识必修课应修满 41 学分，通识限选课修满4学分, 通识任选课修满 4 学分；专业必修课修满 86.5 学分，专业限选课至少修满 14 学分；素质拓展与社会实践课程修满 6学分。各类课程学分可根据《江海院学分积累、转换和认定办法》予以认定。 </w:t>
      </w:r>
    </w:p>
    <w:bookmarkEnd w:id="12"/>
    <w:p w14:paraId="26A23CCE">
      <w:pPr>
        <w:pStyle w:val="3"/>
        <w:bidi w:val="0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/>
          <w:lang w:val="en-US" w:eastAsia="zh-CN"/>
        </w:rPr>
        <w:t>（2）职业技能或职业资格要求</w:t>
      </w:r>
    </w:p>
    <w:p w14:paraId="299DB1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实行“学历证书+职业技能等级证书”制度，鼓励学生在获得学历证书的同时，积极取得职业技能等级证书或职业资格证书或相关“1+X”证书，但不将其作为学生毕业条件之一。学生考取规定的职业技能或资格证书，可申请置换所融入的1-2门课程学分，成绩直接认定为85分（不能申请免听）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080"/>
        <w:gridCol w:w="3737"/>
      </w:tblGrid>
      <w:tr w14:paraId="41BDB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4F0B8EC0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4080" w:type="dxa"/>
            <w:vAlign w:val="center"/>
          </w:tcPr>
          <w:p w14:paraId="21F96CA4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证书或项目</w:t>
            </w:r>
          </w:p>
        </w:tc>
        <w:tc>
          <w:tcPr>
            <w:tcW w:w="3737" w:type="dxa"/>
            <w:vAlign w:val="center"/>
          </w:tcPr>
          <w:p w14:paraId="3CBEE627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置换课程</w:t>
            </w:r>
          </w:p>
        </w:tc>
      </w:tr>
      <w:tr w14:paraId="7FC36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65889385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080" w:type="dxa"/>
            <w:vAlign w:val="center"/>
          </w:tcPr>
          <w:p w14:paraId="122E24F4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国际商务单证员证书</w:t>
            </w:r>
          </w:p>
        </w:tc>
        <w:tc>
          <w:tcPr>
            <w:tcW w:w="3737" w:type="dxa"/>
            <w:vAlign w:val="center"/>
          </w:tcPr>
          <w:p w14:paraId="4D9FFC48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进出口业务操作、国际商务单证操作</w:t>
            </w:r>
          </w:p>
        </w:tc>
      </w:tr>
      <w:tr w14:paraId="0C26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5C9A2D69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4080" w:type="dxa"/>
            <w:vAlign w:val="center"/>
          </w:tcPr>
          <w:p w14:paraId="0990AC74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跨境电商B2B数据运营“1+X”中级证书</w:t>
            </w:r>
          </w:p>
        </w:tc>
        <w:tc>
          <w:tcPr>
            <w:tcW w:w="3737" w:type="dxa"/>
            <w:vAlign w:val="center"/>
          </w:tcPr>
          <w:p w14:paraId="56C784E0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跨境电商B2B运营、跨境电商B2B营销</w:t>
            </w:r>
          </w:p>
        </w:tc>
      </w:tr>
    </w:tbl>
    <w:p w14:paraId="4BC2A64E">
      <w:pPr>
        <w:pStyle w:val="3"/>
        <w:spacing w:line="240" w:lineRule="auto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</w:p>
    <w:p w14:paraId="60B2CCC6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（3）学生思想品德考核要求</w:t>
      </w:r>
    </w:p>
    <w:p w14:paraId="25F11FFB">
      <w:pPr>
        <w:pStyle w:val="3"/>
        <w:bidi w:val="0"/>
        <w:rPr>
          <w:rFonts w:asciiTheme="minorEastAsia" w:hAnsiTheme="minorEastAsia" w:eastAsiaTheme="minorEastAsia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毕业前思想品德考核必须为合格以上，由学生工作处负责考核、鉴定。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1F02DA6A">
      <w:pPr>
        <w:adjustRightInd w:val="0"/>
        <w:snapToGrid w:val="0"/>
        <w:spacing w:line="360" w:lineRule="auto"/>
        <w:ind w:firstLine="48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13" w:name="_Toc396501702"/>
      <w:bookmarkStart w:id="14" w:name="_Toc393236439"/>
      <w:bookmarkStart w:id="15" w:name="_Toc396497326"/>
      <w:bookmarkStart w:id="16" w:name="_Toc396497636"/>
      <w:bookmarkStart w:id="17" w:name="_Toc396497528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1FF1196C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58A7C70A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符合《江苏海事职业技术学院学生转专业管理办法（修订案）》遴选方案规定的相关学生。</w:t>
      </w:r>
    </w:p>
    <w:p w14:paraId="137E2B97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3"/>
    <w:bookmarkEnd w:id="14"/>
    <w:bookmarkEnd w:id="15"/>
    <w:bookmarkEnd w:id="16"/>
    <w:bookmarkEnd w:id="17"/>
    <w:p w14:paraId="61CF3D4B">
      <w:pPr>
        <w:ind w:firstLine="560" w:firstLineChars="20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1.在校学习期间，所有科目无不合格。</w:t>
      </w:r>
    </w:p>
    <w:p w14:paraId="40659209">
      <w:pPr>
        <w:ind w:firstLine="560" w:firstLineChars="20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2.在校学习期间，无处分记录。</w:t>
      </w:r>
    </w:p>
    <w:p w14:paraId="4AD6DCB1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3.当申请学生数大于可录取数时，有A级（含A级）以上英语证书或其他校级及以上比赛证书者优先录取。若申请者均无上述证书，则结合当前学期平均学分绩点排名和面试情况，择优录取。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A14A4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4NDNmMzcyNzEzYTUzMTZmNWFiY2IwZThlZDYzOTI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526F6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13D0"/>
    <w:rsid w:val="004B5E17"/>
    <w:rsid w:val="004B6DF3"/>
    <w:rsid w:val="004C26DF"/>
    <w:rsid w:val="004C6D7C"/>
    <w:rsid w:val="004D0783"/>
    <w:rsid w:val="004D0A00"/>
    <w:rsid w:val="004D1F84"/>
    <w:rsid w:val="004D2E36"/>
    <w:rsid w:val="004D67EF"/>
    <w:rsid w:val="004D7D7F"/>
    <w:rsid w:val="004E0E0C"/>
    <w:rsid w:val="004E11EF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2FBA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811A4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C7A51"/>
    <w:rsid w:val="008D051C"/>
    <w:rsid w:val="008D10FE"/>
    <w:rsid w:val="008D6C06"/>
    <w:rsid w:val="008E599C"/>
    <w:rsid w:val="008E73DB"/>
    <w:rsid w:val="008E796B"/>
    <w:rsid w:val="008F0165"/>
    <w:rsid w:val="008F3A55"/>
    <w:rsid w:val="008F70C4"/>
    <w:rsid w:val="009017BD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934C1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97903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48A7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2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15CD"/>
    <w:rsid w:val="00FE2E5F"/>
    <w:rsid w:val="00FE3F1A"/>
    <w:rsid w:val="00FF13E9"/>
    <w:rsid w:val="00FF21B3"/>
    <w:rsid w:val="00FF4A2F"/>
    <w:rsid w:val="01417B0B"/>
    <w:rsid w:val="040A2BCE"/>
    <w:rsid w:val="063F6C84"/>
    <w:rsid w:val="08167EB9"/>
    <w:rsid w:val="08670714"/>
    <w:rsid w:val="0A481E7F"/>
    <w:rsid w:val="0B64718D"/>
    <w:rsid w:val="0BCB720C"/>
    <w:rsid w:val="0D3C052E"/>
    <w:rsid w:val="0D3D5EE8"/>
    <w:rsid w:val="0E0A401C"/>
    <w:rsid w:val="0EE228A3"/>
    <w:rsid w:val="121A05A5"/>
    <w:rsid w:val="12F62DC0"/>
    <w:rsid w:val="1BA509E5"/>
    <w:rsid w:val="1CB05D8E"/>
    <w:rsid w:val="1D0E51AB"/>
    <w:rsid w:val="1D3F5364"/>
    <w:rsid w:val="1DA0459C"/>
    <w:rsid w:val="1DAB71DA"/>
    <w:rsid w:val="227F1B46"/>
    <w:rsid w:val="22E56FB7"/>
    <w:rsid w:val="26413EFB"/>
    <w:rsid w:val="28793E20"/>
    <w:rsid w:val="28E60D8A"/>
    <w:rsid w:val="2BAF032B"/>
    <w:rsid w:val="2E697AB5"/>
    <w:rsid w:val="2E6A011B"/>
    <w:rsid w:val="329F4D04"/>
    <w:rsid w:val="332D7CE1"/>
    <w:rsid w:val="37C14E9C"/>
    <w:rsid w:val="380F5F2A"/>
    <w:rsid w:val="39203E44"/>
    <w:rsid w:val="397F0B6A"/>
    <w:rsid w:val="39E22AE7"/>
    <w:rsid w:val="3AFE1F63"/>
    <w:rsid w:val="3BE659F9"/>
    <w:rsid w:val="3D85696B"/>
    <w:rsid w:val="43144A19"/>
    <w:rsid w:val="44C05777"/>
    <w:rsid w:val="45CF2E79"/>
    <w:rsid w:val="48340C07"/>
    <w:rsid w:val="4B307F16"/>
    <w:rsid w:val="4B9F509C"/>
    <w:rsid w:val="4D151ABA"/>
    <w:rsid w:val="4F2935FA"/>
    <w:rsid w:val="4FFC0D0F"/>
    <w:rsid w:val="523227C6"/>
    <w:rsid w:val="56861332"/>
    <w:rsid w:val="592117E6"/>
    <w:rsid w:val="5A1F5D26"/>
    <w:rsid w:val="5A945EAD"/>
    <w:rsid w:val="5AFC6067"/>
    <w:rsid w:val="5EC24ED2"/>
    <w:rsid w:val="5EC7073A"/>
    <w:rsid w:val="5F011E9E"/>
    <w:rsid w:val="60730B79"/>
    <w:rsid w:val="6098238E"/>
    <w:rsid w:val="62505BB1"/>
    <w:rsid w:val="62CE53E0"/>
    <w:rsid w:val="63B45DF5"/>
    <w:rsid w:val="66371F0D"/>
    <w:rsid w:val="67896ED4"/>
    <w:rsid w:val="67F81964"/>
    <w:rsid w:val="6CB22A29"/>
    <w:rsid w:val="6E1A0886"/>
    <w:rsid w:val="70FC4273"/>
    <w:rsid w:val="718030F6"/>
    <w:rsid w:val="71CA6E20"/>
    <w:rsid w:val="7399049F"/>
    <w:rsid w:val="76F459ED"/>
    <w:rsid w:val="7763329E"/>
    <w:rsid w:val="77DE1BD8"/>
    <w:rsid w:val="79C45B4A"/>
    <w:rsid w:val="7B18439F"/>
    <w:rsid w:val="7B1D3764"/>
    <w:rsid w:val="7C4A67DB"/>
    <w:rsid w:val="7D6733BC"/>
    <w:rsid w:val="7DB54128"/>
    <w:rsid w:val="7ED607F9"/>
    <w:rsid w:val="7F8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7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color w:val="000000" w:themeColor="text1"/>
      <w:sz w:val="21"/>
      <w:szCs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1651</Words>
  <Characters>1751</Characters>
  <Lines>13</Lines>
  <Paragraphs>3</Paragraphs>
  <TotalTime>0</TotalTime>
  <ScaleCrop>false</ScaleCrop>
  <LinksUpToDate>false</LinksUpToDate>
  <CharactersWithSpaces>1766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三月</cp:lastModifiedBy>
  <cp:lastPrinted>2019-12-17T07:39:00Z</cp:lastPrinted>
  <dcterms:modified xsi:type="dcterms:W3CDTF">2026-06-18T00:55:08Z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7A1A6FCDE26D40FDBAFAF76443C9470F</vt:lpwstr>
  </property>
  <property fmtid="{D5CDD505-2E9C-101B-9397-08002B2CF9AE}" pid="4" name="KSOTemplateDocerSaveRecord">
    <vt:lpwstr>eyJoZGlkIjoiNjI4NTNiMDJmNTY0ZWVjYjVmMDJhZTUxN2M1ZGYzMWQiLCJ1c2VySWQiOiI0MTUxNDUxMTYifQ==</vt:lpwstr>
  </property>
</Properties>
</file>